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C" w:rsidRPr="00BD762C" w:rsidRDefault="00BD762C" w:rsidP="00BD762C">
      <w:pPr>
        <w:shd w:val="clear" w:color="auto" w:fill="FFFFFF"/>
        <w:spacing w:after="300" w:line="60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60"/>
          <w:szCs w:val="60"/>
          <w:lang w:eastAsia="ru-RU"/>
        </w:rPr>
      </w:pPr>
      <w:r w:rsidRPr="00BD762C">
        <w:rPr>
          <w:rFonts w:ascii="Georgia" w:eastAsia="Times New Roman" w:hAnsi="Georgia" w:cs="Times New Roman"/>
          <w:color w:val="333333"/>
          <w:sz w:val="60"/>
          <w:szCs w:val="60"/>
          <w:lang w:eastAsia="ru-RU"/>
        </w:rPr>
        <w:t>Постановление Правительства РФ №170 от 27 сентября 2003 г.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lang w:eastAsia="ru-RU"/>
        </w:rPr>
        <w:t>Постановление Правительства РФ №170 от 27 сентября 2003 г. Об утверждении правил и норм технической эксплуатации жилищного фонда Государственный комитет Российской Федерации по строительству и жилищно-коммунальному комплексу постановляет:</w:t>
      </w:r>
    </w:p>
    <w:p w:rsidR="00BD762C" w:rsidRPr="00BD762C" w:rsidRDefault="00BD762C" w:rsidP="00BD762C">
      <w:pPr>
        <w:shd w:val="clear" w:color="auto" w:fill="FFFFFF"/>
        <w:spacing w:after="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 Утвердить прилагаемые Правила и нормы технической эксплуатации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 Не применять на территории Российской Федерации Приказ Министерства жилищно-коммунального хозяйства РСФСР от 5 января 1989 г. N 8 «Об утверждении Правил и норм технической эксплуатации жилищного фонда».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 Контроль за исполнением настоящего Постановления возложить на заместителя председателя Госстроя России Л.Н. Чернышова.</w:t>
      </w:r>
    </w:p>
    <w:p w:rsidR="00BD762C" w:rsidRPr="00BD762C" w:rsidRDefault="00BD762C" w:rsidP="00BD762C">
      <w:pPr>
        <w:shd w:val="clear" w:color="auto" w:fill="FFFFFF"/>
        <w:spacing w:after="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Председатель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Н.П. Кошман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Утверждено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Постановлением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Госстроя России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от 27 сентября 2003 г. N 170</w:t>
      </w:r>
    </w:p>
    <w:p w:rsidR="00BD762C" w:rsidRPr="00BD762C" w:rsidRDefault="00BD762C" w:rsidP="00BD762C">
      <w:pPr>
        <w:shd w:val="clear" w:color="auto" w:fill="FFFFFF"/>
        <w:spacing w:after="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Правила и нормы технической эксплуатации жилищного фонда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I. Основные положения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Настоящие Правила и нормы технической эксплуатации жилищного фонда разработаны в соответствии с Законом Российской Федерации от 24.12.1992 N 4218-1 «Об основах федеральной жилищной политики» (с изменениями и дополнениями) &lt;*&gt; и пунктом 53 Положения о Государственном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N 1289 &lt;**&gt;, и определяют правила по эксплуатации, капитальному ремонту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———————————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&lt;*&gt; Ведомости Съезда народных депутатов Российской Федерации и Верховного Совета Российской Федерации, 1993, N 3, ст. 99; Собрание законодательства Российской Федерации, 1996, N 3, ст. 147; 1997, N 17, ст. 1913; 1999, N 7, ст. 876; 1999, N 25, ст. 3042; 1999, N 28, ст. 3485; 2002, N 52 (ч. I), ст. 5135; 2003, N 19, ст. 1750.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&lt;**&gt; Собрание законодательства Российской Федерации, 1999, N 48, ст. 5864; 2003, N 30, ст. 3072; 2003, N 33, ст. 3269.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обеспечения сохранности жилищного фонда всех форм собственности;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проведения единой технической политики в жилищной сфере, обеспечивающей выполнение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1.2. В соответствии с Законом Российской Федерации от 24.12.1992 N 4218-1 «Об основах федеральной жилищной политики» (с изменениями и дополнениями):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жилищный фонд —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— интернаты для инвалидов,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ветеранов и другие), квартиры, служебные жилые помещения, иные жилые помещения в других строениях, пригодные для проживания.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Виды жилищного фонда: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частный жилищный фонд: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б) государственный жилищный фонд: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1) ведомственный фонд, состоящий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в) муниципальный жилищный фонд: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г) общественный жилищный фонд: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фонд, состоящий в собственности общественных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объединений.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1.3. 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интересов, участвовать в выборе эксплуатационных и ремонтных организаций (статья 5 Закона Российской Федерации «Об основах федеральной жилищной политики»).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1.4. Граждане, юридические лица в соответствии со статьей 4 Закона Российской Федерации «Об основах федеральной жилищной политики» обязаны: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2) бережно относиться к жилищному фонду и земельным участкам, необходимым для использования жилищного фонда;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4) своевременно производить оплату жилья, коммунальных услуг, осуществлять выплаты по жилищным кредитам;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5) использовать указанные в пункте 2 земельные участки без ущерба для других лиц.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1.5. Техническая документация долговременного хранения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1.5.1. В состав технической документации длительного хранения входит: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план участка в масштабе 1:1000 — 1:2000 с жилыми зданиями и сооружениями, расположенными на нем;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проектно-сметная документация и исполнительные чертежи на каждый дом;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акты приемки жилых домов от строительных организаций;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акты технического состояния жилого дома на передачу жилищного фонда другому собственнику;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схемы внутридомовых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паспорта котельного хозяйства, котловые книги;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паспорта лифтового хозяйства;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паспорта на каждый жилой дом, квартиру и земельный участок;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исполнительные чертежи контуров заземления (для зданий, имеющих заземление).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1.5.3. В состав документации, заменяемой в связи с истечением срока ее действия, входят: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сметы, описи работ на текущий и капитальный ремонт;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акты технических осмотров;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журналы заявок жителей;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протоколы измерения сопротивления электросетей;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протоколы измерения вентиляции.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1.7. Условия и порядок переоборудования (переустройства, перепланировки) (далее — переоборудование) жилых и нежилых помещений и повышение благоустройства жилых домов и жилых помещений.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1.7.1.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 нового поколения.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фасадов, нарушению противопожарных устройств, не допускаются.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установленном порядке обслуживающей организацией.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1.8. Техническая эксплуатация жилищного фонда включает в себя: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Управление жилищным фондом: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организацию эксплуатации;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б) взаимоотношения со смежными организациями и поставщиками;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в) все виды работы с нанимателями и арендаторами.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Техническое обслуживание и ремонт строительных конструкций и инженерных систем зданий: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техническое обслуживание (содержание), включая диспетчерское и аварийное;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б) осмотры;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в) подготовка к сезонной эксплуатации;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г) текущий ремонт;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д) капитальный ремонт.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Санитарное содержание: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уборка мест общего пользования;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б) уборка мест придомовой территории;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в) уход за зелеными насаждениями.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1.9. Содержание и ремонт жилищного фонда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1.9.1. Граждане, проживающие в домах муниципального и государственного жилищного фонда, пользуются жильем в порядке, установленном гражданским и жилищным законодательством.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Обслуживание и ремонт мест общего пользования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 многоквартирных жилых домах выполняются в установленном 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1.10.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&lt;*&gt;.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———————————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&lt;*&gt; Положение о государственной жилищной инспекции в Российской Федерации, утвержденное Постановлением Правительства Российской Федерации от 26.09.1994 N 1086 (Собрание законодательства Российской Федерации, 1994, N 23, ст. 2566; 1995, N 10, ст. 894; 1997, N 42, ст. 4788).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II. Организация технического обслуживания и текущего ремонта жилищного фонда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и т.д. Контроль за техническим состоянием следует осуществлять путем проведения плановых и внеплановых осмотров.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 Система технического осмотра жилых зданий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Целью осмотров является установление возможных причин возникновения дефектов и выработка мер по их устранению. В ходе осмотров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осуществляется также контроль за использованием и содержанием помещений.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2.1.1. Плановые осмотры жилых зданий следует проводить: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общие, в ходе которых проводится осмотр здания в целом, включая конструкции, инженерное оборудование и внешнее благоустройство;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частичные — осмотры, которые предусматривают осмотр отдельных элементов здания или помещений.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Общие осмотры должны производиться два раза в год: весной и осенью (до начала отопительного сезона).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Рекомендуемая периодичность плановых и частичных осмотров элементов и помещений зданий приведена в приложении N 1.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После ливней, ураганных ветров, обильных снегопадов, наводнений и других явлений стихийного характера, вызывающих повреждения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2.1.2. Организация проведения осмотров и обследований жилых зданий осуществляется следующим образом: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общие плановые осмотры, а также внеочередные проводятся соответствующими организациями по обслуживанию жилищного фонда.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Особое внимание в процессе осмотров должно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быть уделено тем зданиям и их конструкциям и оборудованию, которые имеют физический износ свыше 60%.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2.1.3. 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сроки, указанные в приложении N 2.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В журнале осмотров отражаются выявленные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процессе осмотров (общих, частичных, внеочередных) неисправности и повреждения, а также техническое состояние элементов дома (приложение N 3).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Результаты осенних проверок готовности объекта к эксплуатации в зимних условиях отражаются в паспорте готовности объекта.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Результаты общих обследований состояния жилищного фонда, выполняемых периодически, оформляются актами.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2.1.5. Организация по обслуживанию жилищного фонда на основании актов осмотров и обследования должна в месячный срок: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б) уточнить объемы работ по текущему ремонту (по результатам весеннего осмотра на текущий год и осеннего осмотра — на следующий год), а также определить неисправности и повреждения, устранение которых требует капитального ремонта;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в) проверить готовность (по результатам осеннего осмотра) каждого здания к эксплуатации в зимних условиях;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2.2. Техническое обслуживание жилых домов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2.2.1. Рекомендуемый перечень работ по содержанию жилых домов, выполняемых организацией по обслуживанию жилищного фонда, приведен в приложении N 4.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2.2.2. Состав работ и сроки их выполнения отражаются в плане-графике, который составляется на неделю, месяц и год.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2.2.3. Для управления и контроля за техническим состоянием жилищного фонда создаются объединенные диспетчерские службы (ОДС) или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2.2.4. 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2.2.5. Объединенные диспетчерские службы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по срокам и качеству выполнения (приложение N 5).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2.2.6. Заявки на неисправность инженерного оборудования или конструкций должны рассматриваться в день их поступления, не позднее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Аварийные заявки устраняются в сроки, указанные в приложении N 2. Заявки, связанные с обеспечением безопасности проживания, устраняются в срочном 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2.3. Организация и планирование текущего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ремонта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2.3.2. Продолжительность текущего ремонта следует определять по нормам на каждый вид ремонтных работ конструкций и оборудования.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Для предварительных плановых расчетов допускается принимать укрупненные нормативы согласно рекомендуемому приложению N 6.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2.3.3. Примерный перечень работ, относящихся к текущему ремонту, приведен в приложении N 7.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2.3.4. Периодичность текущего ремонта следует принимать в пределах трех — пяти лет с учетом группы капитальности зданий, физического износа и местных условий.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2.3.5. Текущий ремонт инженерного оборудования жилых зданий (системы отопления и вентиляции,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2.3.8. Проведенный текущий ремонт жилого дома подлежит приемке комиссией в составе: представителей собственников жилищного фонда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и организации по обслуживанию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2.4. Организация и планирование капитального ремонта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2.4.1. Планирование капитального ремонта жилищного фонда следует осуществлять в соответствии с действующими документами.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 Примерный перечень работ, проводящихся за счет средств, предназначенных на капитальный ремонт жилищного фонда, приведен в приложении N 8.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2.4.3. Капитальный ремонт в домах, подлежащих сносу, восстановление и благоустройство которых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2.5. Организация технического обслуживания жилых зданий, планируемых на капитальный ремонт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владелец жилого дома обязан информировать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проживающее население о сроках начала и завершения капитального ремонта;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ограждение опасных участков;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охрана и недопущение входа посторонних лиц в отселенные помещения;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отключение в отселенных квартирах санитарно-технических, электрических и газовых устройств.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 Подготовка жилищного фонда к сезонной эксплуатации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2.6.2. При подготовке жилищного фонда к эксплуатации в зимний период надлежит: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устранить неисправности: стен, фасадов, крыш, перекрытий чердачных и над техническими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 и установок с газовыми нагревателями;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организации, обслуживающей указанный жилищный фонд) с учетом завершения всех работ в северных и восточных районах — до 1 сентября, в центральных — к 15 сентября,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южных — до 1 октября, включая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Котельные, тепловые пункты и узлы должны быть обеспечены средствами автоматизации,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Устройства газового хозяйства должны пройти наладку запорно-предохранительных клапанов и регуляторов давления на зимний период.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2.6.6. В период подготовки жилищного фонда к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работе в зимних условиях организуется: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неотапливаемых помещениях обеспечивают ремонт изоляции труб водопровода и канализации, противопожарного водопровода.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2.6.8. Продухи в подвалах и технических подпольях на зиму можно закрывать только в случае сильных морозов.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2.6.9. Начало отопительного сезона устанавливается органами местного самоуправления.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2.6.10. Готовность объектов жилищно-коммунального хозяйства к эксплуатации в зимних условиях подтверждается наличием: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паспорта готовности дома к эксплуатации в зимних условиях (приложение N 9);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актов на исправность автоматики безопасности и контрольно-измерительных приборов (КИП) котельных и инженерного оборудования зданий;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актов технического состояния и исправности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работы противопожарного оборудования;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обеспеченности топливом котельных и населения до начала отопительного сезона: твердого — не ниже 70% потребности отопительного сезона, жидкого — по наличию складов, но не менее среднемесячного расхода; запаса песка для посыпки тротуаров — из расчета не менее 3 — 4 м3 на 1 тыс. м2 уборочной площади;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актов о готовности уборочной техники и инвентаря;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Все акты утверждаются и сдаются до 15 сентября.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2.6.12. После окончания отопительного сезона оборудование котельных, тепловых сетей и тепловых пунктов, всех систем отопления должно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быть испытано гидравлическим давлением в соответствии с установленными требованиями.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2.6.13. В летний период должны быть проведены следующие работы: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а) по котельным —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— в расчете 70% потребности в отопительном сезоне, жидкого —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документами. Хранение топлива следует производить в соответствии с установленными требованиями;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б) по тепловым сетям — промывка систем,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в) по тепловым пунктам — ревизия арматуры и оборудования (насосов, подогревателей и др.);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г) по системам отопления и горячего водоснабжения —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 и в нишах санитарных узлов. При наличии непрогрева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д) по уборочной технике и инвентарю для дворников — проверка, ремонт, замена;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е) завоз песка для посыпки тротуаров (из расчета не менее 3 м3 на 1 тыс. м2 уборочной площади) 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соли (из расчета не менее 3 — 5% массы песка) или ее заменителя;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ж)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з) наличие первичных средств пожаротушения.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 Организация и функционирование объединенной диспетчерской службы (ОДС), аварийно-ремонтной службы (АРС)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2.7.2. ОДС осуществляет контроль за работой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следующего инженерного оборудования: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лифтов;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систем отопления и горячего водоснабжения (тепловых пунктов, бойлерных, котельных, элеваторных узлов);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систем холодного водоснабжения (насосных установок, водоподкачек), канализации;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систем газоснабжения;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электрощитовых жилых домов, дежурного освещения лестничных клеток, подъездов и дворовых территорий;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кодовых запирающих устройств в жилых домах.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Кроме того, система диспетчеризации обеспечивает: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контроль загазованности технических подполий и коллекторов;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громкоговорящую (двухстороннюю) связь с абонентами (пассажирами лифтов, жильцами, дворниками), служебными помещениями, организациями по обслуживанию жилищного фонда, объектами другого инженерного оборудования (противопожарный водопровод, противодымная защита, пожарная сигнализация и т.д.);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установок и средств автоматизированной противопожарной защиты зданий повышенной этажности;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сигнализацию при открывании дверей подвалов, чердаков, машинных помещений лифтов, щитовых.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2.7.3. Работа ОДС осуществляется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оборудование, водопроводно-канализационное и др.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2.7.4.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коммуникаций, комплекты ключей от всех рабочих, подвальных и чердачных помещений жилых домов.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зданий и кабинах лифтов.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2.7.6. Руководитель ОДС (старший диспетчер) обеспечивает: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проведение еженедельной профилактики аппаратуры, приборов и линий связи без вскрытия внутренней части аппаратуры;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замену сгоревших ламп на диспетчерском пульте;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заправку лент в приборы для вычерчивания диаграмм, проведение смазки, заправку приборов чернилами и т.п.;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неисправности приборов, аппаратуры или линий связи передачу заявки на ремонт в соответствующую специализированную организацию;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анализирует характер поступающих заявок и причины их неисполнения;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ежемесячно оценивает работу обслуживающей организации в части выполнения заявочного ремонта.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аварийной службы комплектуется исходя из объема и технического состояния обслуживаемого жилищного фонда.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2.7.8. Аварийная служба осуществляет: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срочную ликвидацию засоров канализации и мусоропроводов внутри строений;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ликвидацию повреждений во внутренних сетях электроснабжения, находящихся в собственности жилищных организаций, обслуживаемых аварийной службой;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состоянии, или же принятия мер через местные органы самоуправления по переселению граждан из помещений, угрожающих безопасности проживания;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содержание закрепленной за аварийной службой техники в исправном состоянии и использования ее по назначению.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2.7.9. 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служебные телефоны.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III. Содержание помещений и придомовой территории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3.1. Правила содержания квартир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3.1.1. Инженерно-технические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3.1.5. Не допускается использование газовых и электрических плит для обогрева помещений.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 Содержание лестничных клеток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3.2.1. Содержание лестничных клеток может включать в себя: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капитальный ремонт в составе капитального или выборочного ремонта зданий;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мероприятия, обеспечивающие нормативно-влажностный режим на лестничных клетках;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обслуживание мусоропроводов;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обслуживание автоматических запирающихся устройств, входных дверей, самозакрывающихся устройств;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обслуживание лифтового оборудования;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обслуживание системы ДУ;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организация дежурства в подъездах;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оборудование помещений для консьержек с установкой телефона.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3.2.2. Организация по обслуживанию жилищного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фонда должна обеспечить: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исправное состояние строительных конструкций, отопительных приборов и трубопроводов, расположенных на лестничных клетках;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требуемое санитарное состояние лестничных клеток;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нормативный температурно-влажностный режим на лестничных клетках.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3.2.3. Окна и двери лестничных клеток должны иметь плотно пригнанные притворы с установкой уплотняющих прокладок.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3.2.4. Лестничные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3.2.5. Лестничные клетки должны иметь температуру воздуха и воздухообмен согласно установленным требованиям.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3.2.6. Освещенность искусственным светом лестничных клеток должна приниматься по установленным нормам.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3.2.7. Периодичность основных работ, выполняемых при уборке лестничных клеток,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определяется в установленном 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и т.д. следует производить не реже чем через пять дней, а стен — не менее двух раз в год. Мокрую уборку всех поверхностей в этом случае необходимо выполнять не реже одного раза в месяц.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3.2.8. Окраску лестничных клеток допускается производить улучшенными высококачественными, безводными составами;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поверхности, окрашенные малярными, безводными составами, должны иметь однотонную глянцевую или матовую поверхность;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не допускается просвечивание нижележащих слоев краски, отслоения, пятна, потеки;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не допускается в местах сопряжения поверхностей, искривления линий, закраски высококачественной окраски в различные цвета.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3.2.9. Периодичность ремонта подъездов должна быть соблюдена один раз в пять или три года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зависимости от классификации зданий и физического износа.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3.2.11. Наружные входные двери в подъезды и лестничные клетки должны иметь самозакрывающие устройства (доводчики), а также ограничители хода дверей (остановы).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3.2.13. Наружные площадки у входных дверей и тамбуры лестничных клеток следует систематически очищать от снега и наледи.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3.2.14. В многоэтажных домах (десять этажей и выше) двери в незадымляемые лестничные клетки должны иметь автоматические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закрыватели без запорных устройств. Входы из лестничных клеток на чердак или кровлю (при бесчердачных крышах) должны отвечать установленным требованиям.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3.2.15. 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электрощитков, ограждаемых несгораемыми перегородками.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интенсивное проветривание лестничных клеток.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3.2.18. Располагаемые в лестничных клетках шкафы с электрощитками и электроизмерительными приборами, а также электромонтажные ниши должны быть всегда закрыты.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 Содержание чердаков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3.3.1. Организации по обслуживанию жилищного фонда должны обеспечить: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чистоту и доступность прохода ко всем элементам чердачного помещения.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3.3.2. Чердачные помещения должны иметь требуемый температурно-влажностный режим: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холодных чердачных помещениях — по расчету, исключающему конденсацию влаги на ограждающих конструкциях (но не более чем на 4 град. С выше температуры наружного воздуха);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теплых чердачных помещениях — по расчету, но не ниже 12 град. С.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3.3.3. Чердачные помещения должны иметь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ходовые доски и приставные лестницы для выхода на крышу, а также двери и люки с плотно пригнанными притворами.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3.3.4. Чердачные помещения не должны быть захламленными строительным мусором, домашними и прочими вещами и оборудованием.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3.3.5. Входные двери или люки (для чердачных помещений с запасными, напорными и расширительными баками) выхода на кровлю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— в одной из ближайших квартир верхнего этажа), о чем делается соответствующая надпись на люке.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чердачном помещении.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3.3.6. В теплых чердаках следует проводить: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дезинфекцию всего объема чердачного помещения при появлении насекомых;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побелку дымовых труб, стен, потолка и внутренних поверхностей вентиляционных шахт один раз в три года.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3.3.7. Использование чердачных помещений под мастерские, для сушки белья и под складские помещения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 Содержание подвалов и технических подполий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3.4.1. Организация по обслуживанию жилищного фонда должна обеспечить: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чистоту и доступность прохода ко всем элементам подвала и технического подполья;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защиту помещений от проникновения животных: грызунов, кошек, собак.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3.4.2. Подвалы и технические подполья должны иметь температурно-влажностный режим согласно установленным требованиям.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Продухи в цоколях зданий должны быть открыты. Проветривание подполья следует проводить в сухие и неморозные дни.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В подвалах и подпольях с глухими стенами при необходимости следует пробить в цоколе не менее двух вентиляционных отверстий в каждой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секции дома, расположив их в противоположных стенах и оборудовав жалюзийными решетками или вытяжными вентиляторами.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3.4.7. На все проемы, каналы и отверстия технического подполья должны быть установлены сетки (размер ячейки — 0,5 см), защищающие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здания от проникновения грызунов.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 Внешнее благоустройство зданий и территорий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3.5.2. Таблички с указанием номеров подъездов, а также номеров квартир, расположенных в данном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3.5.4. Флагодержатели следует устанавливать по проекту на фасаде каждого дома, утвержденного городской (районной) архитектурной службой.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3.5.6. Ремонт указателей, перечисленных в п. 3.5.1, и флагодержателей должны проводить организации по содержанию жилищного фонда по мере необходимости. За сохранность и исправность знаков, указанных в п. 3.5.3, должны отвечать организации, их установившие.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3.5.7.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местных органов самоуправления;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городского (районного) жилищного управления;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пожарной охраны;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отделения милиции;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скорой медицинской помощи;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службы газового хозяйства;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санитарно-эпидемиологической станции;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аварийных служб жилищного хозяйства, на обязанности которых лежит ликвидация аварий в жилых домах;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органов Государственной жилищной инспекции.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3.5.8. Организации по обслуживанию жилищного фонда следят за недопущением: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загромождения балконов предметами домашнего обихода (мебелью, тарой, дровами и другими);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вывешивания белья, одежды, ковров и прочих предметов на свободных земельных участках, выходящих на городской проезд;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мытья автомашин на придомовой территории;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самостоятельного строительства мелких дворовых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построек (гаражей, оград), переоборудования, балконов и лоджий;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окрашивания оконных переплетов с наружной стороны краской (использования цвета пластиковых окон), отличающихся по цвету от установленного для данного здания;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загромождения дворовой территории металлическим ломом, строительным и бытовым мусором, шлаком, золой и другими отходами;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выливания во дворы помоев, выбрасывание пищевых и других отходов мусора и навоза, а также закапывания или сжигания его во дворах;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незатемнения окон жилых помещений.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3.5.10. Складирование тары торговых организаций и других арендаторов, размещенных в жилых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домах, на открытой территории домовладения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3.5.11. Территория каждого домовладения, как правило, должна иметь: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хозяйственную площадку для сушки белья, чистки одежды, ковров и предметов домашнего обихода;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площадку для отдыха взрослых;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установленном 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 Уборка придомовой территории. Организация уборки территории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3.6.3.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водоемы), расположенным на обслуживаемой территории.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3.6.5. Материалы и оборудование во дворах следует складировать на специально выделенных площадках.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 &lt;*&gt;.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———————————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&lt;*&gt; Среднее количество пешеходов в час, полученное в результате подсчета пешеходов с 8 до 18 ч в полосе движения шириной 0,75 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движении до 50 чел.-ч          I класс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движении от 51 до 100 чел.-ч          II класс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движении от 101 и более чел.-ч          III класс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3.6.8. Уборка придомовых территорий должна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проводиться в следующей последовательности: вначале убирать, а в случае гололеда и скользкости — посыпать песком тротуары, пешеходные дорожки, а затем дворовые территории.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3.6.9. Уборку, кроме снегоочистки, которая производится во время снегопадов, следует проводить в режиме, в утренние или вечерние часы.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На тротуарах I класса допускается механизированная уборка на повышенных скоростях (7 — 8 км/ч), при условии безопасности движения пешеходов.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Механизированную уборку придомовых территорий допускается проводить в дневное время при скоростях машин до 4 км/ч.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Летняя уборка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3.6.10. Летняя уборка придомовых территорий: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подметание, мойка или поливка вручную или с помощью спецмашин —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3.6.11. Поливка тротуаров в жаркое время дня должна производиться по мере необходимости, но не реже двух раз в сутки.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Таблица 3.1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Класс тротуара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Периодичность выполнения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I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Один раз в двое суток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II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Один раз в сутки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III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Два раза в сутки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3.6.12. Периодичность выполнения летних уборочных работ в зависимости от интенсивности движения следует принимать по табл. 3.1.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3.6.13. Работы по летней уборке территорий должны завершаться в сроки, установленные п. 3.6.10.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Зимняя уборка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 3.2.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Накапливающийся на крышах снег должен по мере необходимости сбрасываться на землю и перемещаться в прилотковую полосу, а на широких тротуарах — формироваться в валы.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3.6.15. Очистка покрытий при отсутствии снегопада от снега наносного происхождения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должна производиться в ранние, утренние часы машинами с плужно-щеточным оборудованием, периодичность выполнения — один раз в 3, 2 и 1 сутки соответственно для тротуаров I, II и III классов.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3.6.16. Убираемый снег должен сдвигаться с тротуаров на проезжую часть в прилотковую полосу, а во дворах — к местам складирования.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3.6.17.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снегоочистителей.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— не позднее 12 ч.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3.6.20. Снег, собираемый во дворах, на внутриквартальных проездах и с учетом местных условий на отдельных улицах, допускается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складировать на газонах и на свободных территориях при обеспечении сохранения зеленых насаждений.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3.6.23. При возникновении скользкости обработка дорожных покрытий пескосоляной смесью должна производиться по норме 0,2-0,3 кг/м при помощи распределителей.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3.6.24. Время проведения обработки покрытий пескосоляной смесью первоочередных территорий не должно превышать 1,5 ч, а срок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окончания всех работ — 3 ч.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— 8% массы песка.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3.6.27. Организации по обслуживанию жилищного фонда с наступлением весны должны организовать: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промывку и расчистку канавок для обеспечения оттока воды в местах, где это требуется для нормального отвода талых вод;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систематический сгон талой воды к люкам и приемным колодцам ливневой сети;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общую очистку дворовых территорий после окончания таяния снега, собирая и удаляя мусор, оставшийся снег и лед.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Особенности зимней уборки в городах Северной климатической зоны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3.6.28. В городах со значительными снегопадами, метелями и переносами снега должны быть заранее выявлены заносимые снегом участки, разработаны и осуществлены меры, уменьшающие эти заносы.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3.6.30. Периодичность очистки тротуаров от снега при снегопадах значительной интенсивности и снегопереносах независимо от их класса, приведенная в табл. 3.2, сокращается, уборка в отдельных случаях должна производиться непрерывно.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3.6.31. Производство работ по уборке городских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дорог при длительных снегопадах интенсивностью более 6 мм/ч, обильных снегопереносах и других экстремальных условиях должно осуществляться в соответствии с аварийным планом мероприятий.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 Санитарная уборка, сбор мусора и вторичных материалов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3.7.1. Организации по обслуживанию жилищного фонда обязаны обеспечивать: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установку на обслуживаемой территории сборников для твердых отходов, а в неканализированных зданиях иметь, кроме того, сборники (выгребы) для жидких отходов;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своевременную уборку территории и систематическое наблюдение за ее санитарным состоянием;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организацию вывоза отходов и контроль за выполнением графика удаления отходов;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свободный подъезд и освещение около площадок под установку контейнеров и мусоросборников;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проведение среди населения широкой разъяснительной работы по организации уборки территории.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3.7.2. Сбор бытовых отходов следует производить в: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переносные металлические мусоросборники вместимостью до 100 л, установленные под навесом, для жилых домов с населением до 200 чел.;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контейнеры вместимостью до 800 л — для домов с населением 200 чел. и более.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 х 0,5 мм.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3.7.3. Временные мусоросборники должны быть плотными, а стенки и крышки — окрашены стойкими красителями.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Окраска всех металлических мусоросборников должна производиться не менее двух раз в год — весной и осенью.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3.7.4. Мусоросборники всех типов должны устанавливаться на бетонированной или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Площадки для контейнеров на колесиках должны оборудоваться пандусом от проезжей части и ограждением (бордюром) высотой 7 — 10 см, исключающим возможность скатывания контейнеров в сторону.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размещении на одной площадке до шести переносных мусоросборников должна быть организована их доставка к местам подъезда мусоровозных машин.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3.7.7. Количество и емкость дворовых мусоросборников определяется в установленном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порядке.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Для сбора жидких бытовых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3.7.9. Помойницы должны иметь открывающиеся загрузочные люки с установленными под ними решетками с отверстиями до 25 мм.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3.7.10. В помещениях общественных уборных должны быть гладкие стены и полы, допускающие их промывку. Уборные должны иметь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Промывка унитазов неканализованных выгребных уборных непосредственно от водопроводов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3.7.11. Сбор влажных отходов и выливание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3.7.12. Емкость выгребов при очистке один раз в месяц следует определять из расчета на одного проживающего (или трех приходящих на работу):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уборных без промывки — 0,1 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 промывкой унитаза из ведра — 0,2 — 0,25 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дворовых уборных и помойницах с общим выгребом — 0,25 — 0,30 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Во всех случаях следует добавлять 20% на неравномерность заполнения.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Глубину выгребов следует принимать от 1,5 до 3 м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 зависимости от местных условий.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3.7.13. Выгреба должны быть водонепроницаемыми, кирпичными, бетонными или же деревянными с обязательным устройством «замка» из жирной мятой глины толщиной 0,35 м и вокруг стенок и под дном выгреба. Выгреба должны иметь плотные двойные люки, деревянные 0,7 х 0,8 м или стандартные круглые чугунные.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3.7.15. Крупногабаритные отходы: старая мебель, велосипеды, остатки от текущего ремонта квартир и т.п. — должны собираться на специально отведенных площадках или в бункеры-накопители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3.7.16. Сжигание всех видов отходов на территории домовладений и в мусоросборниках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запрещается.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Расстояния между урнами должны быть не менее 50 м на тротуарах III категории, не более 100 м — на остальных тротуарах, во дворах, в местах возможного образования мелких отходов (перед входами в магазины и т.д.).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3.7.19. Окраску урны следует возобновлять не реже одного раза в год.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3.7.20.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извести.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 Озеленение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3.8.1. Озеленение территорий выполняется после очистки последней от остатков строительных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материалов, мусора, прокладки подземных коммуникаций и сооружений, прокладки дорог, проездов, тротуаров, устройства площадок и оград.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— специализированной организацией.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3.8.5. Озеленение территорий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бесструктурности и возможного местного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 град. С.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3.8.9. Отсоединение временной водопроводной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 град. С и ниже.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3.8.13. Складывать материалы на участках,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3.9.1. Владельцы озелененных территорий обязаны: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обеспечить сохранность насаждений;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летнее время и в сухую погоду поливать газоны, цветники, деревья и кустарники;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не допускать вытаптывания газонов и складирования на них строительных материалов, песка, мусора, снега, сколов льда и т.д.;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данных правил и технологическим регламентом;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организовывать разъяснительную работу среди населения о необходимости бережного отношения к зеленым насаждениям.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3.9.2. На озелененных территориях запрещается: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складировать любые материалы;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применять чистый торф в качестве растительного грунта;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устраивать свалки мусора, снега и льда, за исключением чистого снега, полученного от расчистки садово-парковых дорожек;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сбрасывать снег с крыш на участки, занятые насаждениями, без принятия мер,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обеспечивающих сохранность деревьев и кустарников;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посыпать химическими препаратами тротуары, проезжие и прогулочные дороги и иные покрытия, не разрешенные к применению;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сбрасывать смет и другие загрязнения на газоны;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ходить, сидеть и лежать на газонах (исключая луговые), устраивать игры;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разжигать костры и нарушать правила противопожарной охраны;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колючую проволоку и другие ограждения, которые могут повредить деревьям;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добывать из деревьев сок, смолу, делать надрезы,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надписи и наносить другие механические повреждения;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проводить разрытия для прокладки инженерных коммуникаций без согласования в установленном порядке;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3.9.3. Новые посадки, особенно деревьев на придомовых территориях, следует проводить по проектам в установленном порядке.</w:t>
      </w:r>
    </w:p>
    <w:p w:rsidR="00BD762C" w:rsidRPr="00BD762C" w:rsidRDefault="00BD762C" w:rsidP="00BD762C">
      <w:pPr>
        <w:shd w:val="clear" w:color="auto" w:fill="FFFFFF"/>
        <w:spacing w:after="60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IV. Техническое обслуживание и ремонт строительных конструкций</w:t>
      </w:r>
    </w:p>
    <w:p w:rsidR="00BD762C" w:rsidRPr="00BD762C" w:rsidRDefault="00BD762C" w:rsidP="00BD762C">
      <w:pPr>
        <w:shd w:val="clear" w:color="auto" w:fill="FFFFFF"/>
        <w:spacing w:after="0" w:line="600" w:lineRule="atLeast"/>
        <w:textAlignment w:val="baseline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t>4.1. Фундаменты и стены подвалов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4.1.1. Организация по обслуживанию жилищного фонда должна обеспечить: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нормируемый температурно-влажностный режим подвалов и техподполий;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исправное состояние фундаментов и стен подвалов зданий;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устранение повреждений фундаментов и стен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подвалов по мере выявления, не допуская их дальнейшего развития;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предотвращения сырости и замачивания грунтов оснований и фундаментов и конструкций подвалов и техподполий;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работоспособное состояние внутридомовых и наружных дренажей.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Подвальные помещения должны быть сухими, чистыми, иметь освещение и вентиляцию.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Температура воздуха должна быть не ниже +5 град. С, относительная влажность воздуха — не выше 60%.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4.1.4. Площадь продухов должна составлять примерно 1/400 площади пола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4.1.5. Стенки приямков должны быть не менее чем на 15 см выше уровня тротуара и отмостки;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4.1.6. Отмостки и тротуары должны иметь поперечные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(песчано-дерновые отмостки допускается заменять бетонными и асфальтовыми отмостками).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4.1.7. Просадки, щели и трещины, образовавшиеся в отмостках и тротуарах, необходимо заделывать материалами, аналогичными покрытию: битумом, асфальтом, мастикой или мятой глиной с предварительной расчисткой поврежденных мест и подсыпкой песком.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4.1.8. 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на 15 см выше отмостки.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негерметичность стыковых соединений в системах канализации.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Обеспечить надежность и прочность крепления канализационных трубопроводов и выпусков, наличие пробок у прочисток и т.д.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Вводы инженерных коммуникаций в подвальные помещения через фундаменты и стены подвалов должны быть герметизированы и утеплены.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4.1.12. При капитальном ремонте дома следует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4.1.14. Входные двери в техподполье, подвал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4.1.15. Не допускается: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подтопление подвалов и техподполий из-за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неисправностей и утечек от инженерного оборудования;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захламлять и загрязнять подвальные помещения;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устанавливать в подвалах и техподпольях дополнительные фундаменты под оборудование, увеличивать высоту помещений за счет понижения отметки пола без утвержденного проекта;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рытье котлованов, траншей и прочие земляные работы в непосредственной близости от здания (до 10 м) без специального разрешения;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подсыпка грунта вокруг здания выше расположения отмостки на 10 — 15 см;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использовать подвалы и технические подполья жителями для хозяйственных и других нужд без соответствующего разрешения.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 Стены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 Стены каменные (кирпичные, железобетонные)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4.2.1.1. Организация по обслуживанию жилищного фонда должна обеспечивать: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заданный температурно-влажностный режим внутри здания;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исправное состояние стен для восприятия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нагрузок (конструктивную прочность);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устранение повреждений стен по мере выявления, не допуская их дальнейшего развития;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теплозащиту, влагозащиту наружных стен.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Причины и методы ремонта устанавливает специализированная организация.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Допустимая ширина раскрытия трещин в панелях 0,3 мм, в стыках — 1 мм.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 xml:space="preserve">4.2.1.5. Не допускается ослабление креплений 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выступающих деталей стен: карнизов, балконов, поясков, кронштейнов, розеток, тяги и др., разрушение и повреждение отделочного слоя, в том числе облицовочных плиток.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4.2.1.6. Чтобы предотвратить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Не допускается покрытие фасада паронепроницаемым материалом.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4.2.1.7. Стыки панелей должны отвечать трем требованиям: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водозащиты за счет герметизирующих мастик с соблюдением технологии их нанесения, обеспечив подготовку поверхности;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воздухозащиты за счет уплотняющих прокладок из пороизола, гернита, вилатерма, пакли, смоляного каната или др. материалов с обязательным обжатием не менее 30 — 50%;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теплозащиты за счет установки утепляющих пакетов.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Регламентируемое раскрытие стыков от температурных деформаций: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вертикальных 2 — 3 мм;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lastRenderedPageBreak/>
        <w:t>горизонтальных 0,6 — 0,7 мм.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В стыках закрытого типа гидроизоляция достигается герметиком; воздухозащита — уплотняющими материалами с обязательным обжатием 30 — 50%; теплоизоляция — теплопакетами или устройством «вутов», ширина которых должна быть не менее 300 мм.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  <w:r w:rsidRPr="00BD762C">
        <w:rPr>
          <w:rFonts w:ascii="Arial" w:eastAsia="Times New Roman" w:hAnsi="Arial" w:cs="Arial"/>
          <w:color w:val="555555"/>
          <w:sz w:val="39"/>
          <w:szCs w:val="39"/>
          <w:bdr w:val="none" w:sz="0" w:space="0" w:color="auto" w:frame="1"/>
          <w:lang w:eastAsia="ru-RU"/>
        </w:rPr>
        <w:br/>
        <w:t>4.2.1.8. Все выступающие части фасадов: пояски, выступы, парапеты, оконные и балконные отливы должны иметь металлические покрытия из оцинкованной кровельной стали или керамических плиток с заделкой кромок в стены (откосы) или в облицовочный.</w:t>
      </w:r>
    </w:p>
    <w:p w:rsidR="0035537F" w:rsidRDefault="0035537F"/>
    <w:sectPr w:rsidR="0035537F" w:rsidSect="0035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D762C"/>
    <w:rsid w:val="0035537F"/>
    <w:rsid w:val="00B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F"/>
  </w:style>
  <w:style w:type="paragraph" w:styleId="2">
    <w:name w:val="heading 2"/>
    <w:basedOn w:val="a"/>
    <w:link w:val="20"/>
    <w:uiPriority w:val="9"/>
    <w:qFormat/>
    <w:rsid w:val="00BD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12320</Words>
  <Characters>70227</Characters>
  <Application>Microsoft Office Word</Application>
  <DocSecurity>0</DocSecurity>
  <Lines>585</Lines>
  <Paragraphs>164</Paragraphs>
  <ScaleCrop>false</ScaleCrop>
  <Company>Microsoft</Company>
  <LinksUpToDate>false</LinksUpToDate>
  <CharactersWithSpaces>82383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2015-08-18T13:59:00Z</dcterms:created>
  <dcterms:modified xsi:type="dcterms:W3CDTF">2015-08-18T14:00:00Z</dcterms:modified>
</cp:coreProperties>
</file>